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D4BD4">
      <w:pPr>
        <w:spacing w:before="280" w:after="120" w:line="360" w:lineRule="auto"/>
        <w:jc w:val="left"/>
      </w:pPr>
      <w:r>
        <w:rPr>
          <w:rFonts w:ascii="黑体" w:hAnsi="黑体" w:eastAsia="黑体"/>
          <w:b w:val="0"/>
          <w:sz w:val="30"/>
        </w:rPr>
        <w:t>附件2  拟投入无人机技术参数响应表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361"/>
        <w:gridCol w:w="2268"/>
        <w:gridCol w:w="1701"/>
        <w:gridCol w:w="1134"/>
        <w:gridCol w:w="1020"/>
      </w:tblGrid>
      <w:tr w14:paraId="2032B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620B6E4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序号</w:t>
            </w:r>
          </w:p>
        </w:tc>
        <w:tc>
          <w:tcPr>
            <w:tcW w:w="1361" w:type="dxa"/>
          </w:tcPr>
          <w:p w14:paraId="1A47EFDB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性能指标</w:t>
            </w:r>
          </w:p>
        </w:tc>
        <w:tc>
          <w:tcPr>
            <w:tcW w:w="2268" w:type="dxa"/>
          </w:tcPr>
          <w:p w14:paraId="56288F32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需求要求</w:t>
            </w:r>
          </w:p>
        </w:tc>
        <w:tc>
          <w:tcPr>
            <w:tcW w:w="1701" w:type="dxa"/>
          </w:tcPr>
          <w:p w14:paraId="46924C9E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投标机型响应值</w:t>
            </w:r>
          </w:p>
        </w:tc>
        <w:tc>
          <w:tcPr>
            <w:tcW w:w="1134" w:type="dxa"/>
          </w:tcPr>
          <w:p w14:paraId="0276A504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响应/偏离</w:t>
            </w:r>
          </w:p>
        </w:tc>
        <w:tc>
          <w:tcPr>
            <w:tcW w:w="1020" w:type="dxa"/>
          </w:tcPr>
          <w:p w14:paraId="77B21EDC">
            <w:pPr>
              <w:spacing w:line="276" w:lineRule="auto"/>
              <w:jc w:val="center"/>
            </w:pPr>
            <w:r>
              <w:rPr>
                <w:rFonts w:ascii="黑体" w:hAnsi="黑体" w:eastAsia="黑体"/>
                <w:b w:val="0"/>
                <w:sz w:val="21"/>
              </w:rPr>
              <w:t>佐证页码</w:t>
            </w:r>
          </w:p>
        </w:tc>
      </w:tr>
      <w:tr w14:paraId="0B89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96D8A4D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</w:t>
            </w:r>
          </w:p>
        </w:tc>
        <w:tc>
          <w:tcPr>
            <w:tcW w:w="1361" w:type="dxa"/>
          </w:tcPr>
          <w:p w14:paraId="32C56C7A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品牌型号</w:t>
            </w:r>
          </w:p>
        </w:tc>
        <w:tc>
          <w:tcPr>
            <w:tcW w:w="2268" w:type="dxa"/>
          </w:tcPr>
          <w:p w14:paraId="13191399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（供应商自行填报）</w:t>
            </w:r>
          </w:p>
        </w:tc>
        <w:tc>
          <w:tcPr>
            <w:tcW w:w="1701" w:type="dxa"/>
          </w:tcPr>
          <w:p w14:paraId="02BA24EC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774D1D48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2EF7261F">
            <w:pPr>
              <w:spacing w:line="276" w:lineRule="auto"/>
              <w:jc w:val="left"/>
            </w:pPr>
          </w:p>
        </w:tc>
      </w:tr>
      <w:tr w14:paraId="35C7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09DB33E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</w:t>
            </w:r>
          </w:p>
        </w:tc>
        <w:tc>
          <w:tcPr>
            <w:tcW w:w="1361" w:type="dxa"/>
          </w:tcPr>
          <w:p w14:paraId="3D46585F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最大载重</w:t>
            </w:r>
          </w:p>
        </w:tc>
        <w:tc>
          <w:tcPr>
            <w:tcW w:w="2268" w:type="dxa"/>
          </w:tcPr>
          <w:p w14:paraId="44DB12BB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≥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5</w:t>
            </w:r>
            <w:r>
              <w:rPr>
                <w:rFonts w:ascii="宋体" w:hAnsi="宋体" w:eastAsia="宋体"/>
                <w:b w:val="0"/>
                <w:sz w:val="21"/>
              </w:rPr>
              <w:t>kg</w:t>
            </w:r>
          </w:p>
        </w:tc>
        <w:tc>
          <w:tcPr>
            <w:tcW w:w="1701" w:type="dxa"/>
          </w:tcPr>
          <w:p w14:paraId="48C0A393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63F1FC20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135A945F">
            <w:pPr>
              <w:spacing w:line="276" w:lineRule="auto"/>
              <w:jc w:val="left"/>
            </w:pPr>
          </w:p>
        </w:tc>
      </w:tr>
      <w:tr w14:paraId="7D651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D66981B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3</w:t>
            </w:r>
          </w:p>
        </w:tc>
        <w:tc>
          <w:tcPr>
            <w:tcW w:w="1361" w:type="dxa"/>
          </w:tcPr>
          <w:p w14:paraId="611E5F1C">
            <w:pPr>
              <w:spacing w:line="276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最大航程</w:t>
            </w:r>
            <w:r>
              <w:rPr>
                <w:rFonts w:hint="eastAsia"/>
                <w:b w:val="0"/>
                <w:sz w:val="21"/>
                <w:lang w:eastAsia="zh-CN"/>
              </w:rPr>
              <w:t>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空载</w:t>
            </w:r>
            <w:r>
              <w:rPr>
                <w:rFonts w:hint="eastAsia"/>
                <w:b w:val="0"/>
                <w:sz w:val="21"/>
                <w:lang w:eastAsia="zh-CN"/>
              </w:rPr>
              <w:t>）</w:t>
            </w:r>
          </w:p>
        </w:tc>
        <w:tc>
          <w:tcPr>
            <w:tcW w:w="2268" w:type="dxa"/>
          </w:tcPr>
          <w:p w14:paraId="40B4875F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≥2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0</w:t>
            </w:r>
            <w:r>
              <w:rPr>
                <w:rFonts w:ascii="宋体" w:hAnsi="宋体" w:eastAsia="宋体"/>
                <w:b w:val="0"/>
                <w:sz w:val="21"/>
              </w:rPr>
              <w:t>km</w:t>
            </w:r>
          </w:p>
        </w:tc>
        <w:tc>
          <w:tcPr>
            <w:tcW w:w="1701" w:type="dxa"/>
          </w:tcPr>
          <w:p w14:paraId="7FACD2DB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2EDA5D00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081D9736">
            <w:pPr>
              <w:spacing w:line="276" w:lineRule="auto"/>
              <w:jc w:val="left"/>
            </w:pPr>
          </w:p>
        </w:tc>
      </w:tr>
      <w:tr w14:paraId="17086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C802A79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4</w:t>
            </w:r>
          </w:p>
        </w:tc>
        <w:tc>
          <w:tcPr>
            <w:tcW w:w="1361" w:type="dxa"/>
          </w:tcPr>
          <w:p w14:paraId="5902D345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巡航速度</w:t>
            </w:r>
          </w:p>
        </w:tc>
        <w:tc>
          <w:tcPr>
            <w:tcW w:w="2268" w:type="dxa"/>
          </w:tcPr>
          <w:p w14:paraId="618B745B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≥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60</w:t>
            </w:r>
            <w:r>
              <w:rPr>
                <w:rFonts w:ascii="宋体" w:hAnsi="宋体" w:eastAsia="宋体"/>
                <w:b w:val="0"/>
                <w:sz w:val="21"/>
              </w:rPr>
              <w:t>km/h</w:t>
            </w:r>
          </w:p>
        </w:tc>
        <w:tc>
          <w:tcPr>
            <w:tcW w:w="1701" w:type="dxa"/>
          </w:tcPr>
          <w:p w14:paraId="7E10F5CB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03D8E269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54EA2EC8">
            <w:pPr>
              <w:spacing w:line="276" w:lineRule="auto"/>
              <w:jc w:val="left"/>
            </w:pPr>
          </w:p>
        </w:tc>
      </w:tr>
      <w:tr w14:paraId="33CC9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B858183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5</w:t>
            </w:r>
          </w:p>
        </w:tc>
        <w:tc>
          <w:tcPr>
            <w:tcW w:w="1361" w:type="dxa"/>
          </w:tcPr>
          <w:p w14:paraId="2271EDC7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续航方式</w:t>
            </w:r>
          </w:p>
        </w:tc>
        <w:tc>
          <w:tcPr>
            <w:tcW w:w="2268" w:type="dxa"/>
          </w:tcPr>
          <w:p w14:paraId="64F7F558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支持换电连续飞行</w:t>
            </w:r>
          </w:p>
        </w:tc>
        <w:tc>
          <w:tcPr>
            <w:tcW w:w="1701" w:type="dxa"/>
          </w:tcPr>
          <w:p w14:paraId="04917CFB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41982859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687B75F4">
            <w:pPr>
              <w:spacing w:line="276" w:lineRule="auto"/>
              <w:jc w:val="left"/>
            </w:pPr>
          </w:p>
        </w:tc>
      </w:tr>
      <w:tr w14:paraId="4C279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2BBB41F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6</w:t>
            </w:r>
          </w:p>
        </w:tc>
        <w:tc>
          <w:tcPr>
            <w:tcW w:w="1361" w:type="dxa"/>
          </w:tcPr>
          <w:p w14:paraId="4D5CE867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起降方式</w:t>
            </w:r>
          </w:p>
        </w:tc>
        <w:tc>
          <w:tcPr>
            <w:tcW w:w="2268" w:type="dxa"/>
          </w:tcPr>
          <w:p w14:paraId="155D5396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垂直起降</w:t>
            </w:r>
          </w:p>
        </w:tc>
        <w:tc>
          <w:tcPr>
            <w:tcW w:w="1701" w:type="dxa"/>
          </w:tcPr>
          <w:p w14:paraId="195F009F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7BC9D7DD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29CA30B1">
            <w:pPr>
              <w:spacing w:line="276" w:lineRule="auto"/>
              <w:jc w:val="left"/>
            </w:pPr>
          </w:p>
        </w:tc>
      </w:tr>
      <w:tr w14:paraId="0AFF7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F3D2837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7</w:t>
            </w:r>
          </w:p>
        </w:tc>
        <w:tc>
          <w:tcPr>
            <w:tcW w:w="1361" w:type="dxa"/>
          </w:tcPr>
          <w:p w14:paraId="3B98C855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安全设计</w:t>
            </w:r>
          </w:p>
        </w:tc>
        <w:tc>
          <w:tcPr>
            <w:tcW w:w="2268" w:type="dxa"/>
          </w:tcPr>
          <w:p w14:paraId="4AB8B906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飞控/导航/动力/通信多冗余</w:t>
            </w:r>
          </w:p>
        </w:tc>
        <w:tc>
          <w:tcPr>
            <w:tcW w:w="1701" w:type="dxa"/>
          </w:tcPr>
          <w:p w14:paraId="1D717727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5370C01E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6364F0B0">
            <w:pPr>
              <w:spacing w:line="276" w:lineRule="auto"/>
              <w:jc w:val="left"/>
            </w:pPr>
          </w:p>
        </w:tc>
      </w:tr>
      <w:tr w14:paraId="1491E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3B0DCBF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</w:t>
            </w:r>
          </w:p>
        </w:tc>
        <w:tc>
          <w:tcPr>
            <w:tcW w:w="1361" w:type="dxa"/>
          </w:tcPr>
          <w:p w14:paraId="1261509A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飞行能力</w:t>
            </w:r>
          </w:p>
        </w:tc>
        <w:tc>
          <w:tcPr>
            <w:tcW w:w="2268" w:type="dxa"/>
          </w:tcPr>
          <w:p w14:paraId="1BB026C3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全程自主飞行</w:t>
            </w:r>
          </w:p>
        </w:tc>
        <w:tc>
          <w:tcPr>
            <w:tcW w:w="1701" w:type="dxa"/>
          </w:tcPr>
          <w:p w14:paraId="2E9D69D2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20C719B9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6B3FBA28">
            <w:pPr>
              <w:spacing w:line="276" w:lineRule="auto"/>
              <w:jc w:val="left"/>
            </w:pPr>
          </w:p>
        </w:tc>
      </w:tr>
      <w:tr w14:paraId="5D6A4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2EF8F67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9</w:t>
            </w:r>
          </w:p>
        </w:tc>
        <w:tc>
          <w:tcPr>
            <w:tcW w:w="1361" w:type="dxa"/>
          </w:tcPr>
          <w:p w14:paraId="4C3972E4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温控能力</w:t>
            </w:r>
          </w:p>
        </w:tc>
        <w:tc>
          <w:tcPr>
            <w:tcW w:w="2268" w:type="dxa"/>
          </w:tcPr>
          <w:p w14:paraId="4B453AA7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冷链保温货舱，2℃～8℃可控</w:t>
            </w:r>
          </w:p>
        </w:tc>
        <w:tc>
          <w:tcPr>
            <w:tcW w:w="1701" w:type="dxa"/>
          </w:tcPr>
          <w:p w14:paraId="2A23383D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50D825DE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10CC73BA">
            <w:pPr>
              <w:spacing w:line="276" w:lineRule="auto"/>
              <w:jc w:val="left"/>
            </w:pPr>
          </w:p>
        </w:tc>
      </w:tr>
      <w:tr w14:paraId="6F487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90BA667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10</w:t>
            </w:r>
          </w:p>
        </w:tc>
        <w:tc>
          <w:tcPr>
            <w:tcW w:w="1361" w:type="dxa"/>
          </w:tcPr>
          <w:p w14:paraId="3D0BE742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夜航能力</w:t>
            </w:r>
          </w:p>
        </w:tc>
        <w:tc>
          <w:tcPr>
            <w:tcW w:w="2268" w:type="dxa"/>
          </w:tcPr>
          <w:p w14:paraId="589412F6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具备夜间飞行能力</w:t>
            </w:r>
          </w:p>
        </w:tc>
        <w:tc>
          <w:tcPr>
            <w:tcW w:w="1701" w:type="dxa"/>
          </w:tcPr>
          <w:p w14:paraId="778A0694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4F558D57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57B38E8C">
            <w:pPr>
              <w:spacing w:line="276" w:lineRule="auto"/>
              <w:jc w:val="left"/>
            </w:pPr>
          </w:p>
        </w:tc>
      </w:tr>
      <w:tr w14:paraId="19CB9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650BE97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11</w:t>
            </w:r>
          </w:p>
        </w:tc>
        <w:tc>
          <w:tcPr>
            <w:tcW w:w="1361" w:type="dxa"/>
          </w:tcPr>
          <w:p w14:paraId="19D2FF5F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数据回传</w:t>
            </w:r>
          </w:p>
        </w:tc>
        <w:tc>
          <w:tcPr>
            <w:tcW w:w="2268" w:type="dxa"/>
          </w:tcPr>
          <w:p w14:paraId="1EE3C709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状态/位置/温度/电量实时回传</w:t>
            </w:r>
          </w:p>
        </w:tc>
        <w:tc>
          <w:tcPr>
            <w:tcW w:w="1701" w:type="dxa"/>
          </w:tcPr>
          <w:p w14:paraId="038D0581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4F8A6F8D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3EDCEBD9">
            <w:pPr>
              <w:spacing w:line="276" w:lineRule="auto"/>
              <w:jc w:val="left"/>
            </w:pPr>
          </w:p>
        </w:tc>
      </w:tr>
      <w:tr w14:paraId="1866A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38D5974">
            <w:pPr>
              <w:spacing w:line="276" w:lineRule="auto"/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12</w:t>
            </w:r>
          </w:p>
        </w:tc>
        <w:tc>
          <w:tcPr>
            <w:tcW w:w="1361" w:type="dxa"/>
          </w:tcPr>
          <w:p w14:paraId="4A665C8B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投入数量</w:t>
            </w:r>
          </w:p>
        </w:tc>
        <w:tc>
          <w:tcPr>
            <w:tcW w:w="2268" w:type="dxa"/>
          </w:tcPr>
          <w:p w14:paraId="5109533F">
            <w:pPr>
              <w:spacing w:line="276" w:lineRule="auto"/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常态化运营≥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2</w:t>
            </w:r>
            <w:r>
              <w:rPr>
                <w:rFonts w:ascii="宋体" w:hAnsi="宋体" w:eastAsia="宋体"/>
                <w:b w:val="0"/>
                <w:sz w:val="21"/>
              </w:rPr>
              <w:t>架（含备份机≥1架）</w:t>
            </w:r>
          </w:p>
        </w:tc>
        <w:tc>
          <w:tcPr>
            <w:tcW w:w="1701" w:type="dxa"/>
          </w:tcPr>
          <w:p w14:paraId="6A6DE89F">
            <w:pPr>
              <w:spacing w:line="276" w:lineRule="auto"/>
              <w:jc w:val="left"/>
            </w:pPr>
          </w:p>
        </w:tc>
        <w:tc>
          <w:tcPr>
            <w:tcW w:w="1134" w:type="dxa"/>
          </w:tcPr>
          <w:p w14:paraId="05445034">
            <w:pPr>
              <w:spacing w:line="276" w:lineRule="auto"/>
              <w:jc w:val="left"/>
            </w:pPr>
          </w:p>
        </w:tc>
        <w:tc>
          <w:tcPr>
            <w:tcW w:w="1020" w:type="dxa"/>
          </w:tcPr>
          <w:p w14:paraId="4AFD45EC">
            <w:pPr>
              <w:spacing w:line="276" w:lineRule="auto"/>
              <w:jc w:val="left"/>
            </w:pPr>
          </w:p>
        </w:tc>
      </w:tr>
    </w:tbl>
    <w:p w14:paraId="078B2C97">
      <w:pPr>
        <w:spacing w:before="0" w:after="0" w:line="360" w:lineRule="auto"/>
        <w:ind w:firstLine="480"/>
        <w:jc w:val="left"/>
      </w:pPr>
    </w:p>
    <w:p w14:paraId="4B4F1489">
      <w:pPr>
        <w:spacing w:before="0" w:after="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注：本表须逐项填报响应值并注明佐证材料所在页码，未填报、填报“同需求”或无佐证的，评审时不予认可。</w:t>
      </w:r>
    </w:p>
    <w:p w14:paraId="6D37D7C7">
      <w:pPr>
        <w:spacing w:before="0" w:after="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供应商（盖章）：____________    日期：____年__月__日</w:t>
      </w:r>
    </w:p>
    <w:p w14:paraId="0DE79112">
      <w:bookmarkStart w:id="0" w:name="_GoBack"/>
      <w:bookmarkEnd w:id="0"/>
    </w:p>
    <w:sectPr>
      <w:pgSz w:w="11906" w:h="16838"/>
      <w:pgMar w:top="1417" w:right="1474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F5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2026-10-23T07:58:21Z</dcterms:created>
  <dc:creator>admin</dc:creator>
  <cp:lastModifiedBy>喜洋洋</cp:lastModifiedBy>
  <dcterms:modified xsi:type="dcterms:W3CDTF">2026-10-23T07:58:28Z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eyJoZGlkIjoiYzEwYzZlMmY3ZjdjNmViNTViZmM1MmE5Y2MzOGZlOGYiLCJ1c2VySWQiOiIzNDcwNDI3MDkifQ==</vt:lpwstr>
  </property>
  <property fmtid="{D5CDD505-2E9C-101B-9397-08002B2CF9AE}" pid="4" name="ICV">
    <vt:lpwstr>8CDD5B9D004D430A88B521EF269802AC_12</vt:lpwstr>
  </property>
</Properties>
</file>